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90" w:rsidRDefault="009C0090">
      <w:pPr>
        <w:pStyle w:val="ConsPlusTitle"/>
        <w:jc w:val="center"/>
        <w:outlineLvl w:val="0"/>
      </w:pPr>
      <w:r>
        <w:t xml:space="preserve">УПРАВЛЕНИЕ АЛТАЙСКОГО КРАЯ ПО </w:t>
      </w:r>
      <w:proofErr w:type="gramStart"/>
      <w:r>
        <w:t>ГОСУДАРСТВЕННОМУ</w:t>
      </w:r>
      <w:proofErr w:type="gramEnd"/>
    </w:p>
    <w:p w:rsidR="009C0090" w:rsidRDefault="009C0090">
      <w:pPr>
        <w:pStyle w:val="ConsPlusTitle"/>
        <w:jc w:val="center"/>
      </w:pPr>
      <w:r>
        <w:t>РЕГУЛИРОВАНИЮ ЦЕН И ТАРИФОВ</w:t>
      </w:r>
    </w:p>
    <w:p w:rsidR="009C0090" w:rsidRDefault="009C0090">
      <w:pPr>
        <w:pStyle w:val="ConsPlusTitle"/>
        <w:jc w:val="center"/>
      </w:pPr>
    </w:p>
    <w:p w:rsidR="009C0090" w:rsidRDefault="009C0090">
      <w:pPr>
        <w:pStyle w:val="ConsPlusTitle"/>
        <w:jc w:val="center"/>
      </w:pPr>
      <w:r>
        <w:t>РЕШЕНИЕ</w:t>
      </w:r>
    </w:p>
    <w:p w:rsidR="009C0090" w:rsidRDefault="009C0090">
      <w:pPr>
        <w:pStyle w:val="ConsPlusTitle"/>
        <w:jc w:val="center"/>
      </w:pPr>
    </w:p>
    <w:p w:rsidR="009C0090" w:rsidRDefault="009C0090">
      <w:pPr>
        <w:pStyle w:val="ConsPlusTitle"/>
        <w:jc w:val="center"/>
      </w:pPr>
      <w:r>
        <w:t>от 14 ноября 2012 г. N 154</w:t>
      </w:r>
    </w:p>
    <w:p w:rsidR="009C0090" w:rsidRDefault="009C0090">
      <w:pPr>
        <w:pStyle w:val="ConsPlusTitle"/>
        <w:jc w:val="center"/>
      </w:pPr>
    </w:p>
    <w:p w:rsidR="009C0090" w:rsidRDefault="009C0090">
      <w:pPr>
        <w:pStyle w:val="ConsPlusTitle"/>
        <w:jc w:val="center"/>
      </w:pPr>
      <w:r>
        <w:t>ОБ УТВЕРЖДЕНИИ НОРМАТИВОВ ПОТРЕБЛЕНИЯ</w:t>
      </w:r>
    </w:p>
    <w:p w:rsidR="009C0090" w:rsidRDefault="009C0090">
      <w:pPr>
        <w:pStyle w:val="ConsPlusTitle"/>
        <w:jc w:val="center"/>
      </w:pPr>
      <w:r>
        <w:t>КОММУНАЛЬНОЙ УСЛУГИ ПО ЭЛЕКТРОСНАБЖЕНИЮ</w:t>
      </w:r>
    </w:p>
    <w:p w:rsidR="009C0090" w:rsidRDefault="009C0090">
      <w:pPr>
        <w:pStyle w:val="ConsPlusTitle"/>
        <w:jc w:val="center"/>
      </w:pPr>
      <w:r>
        <w:t>НА ТЕРРИТОРИИ АЛТАЙСКОГО КРАЯ</w:t>
      </w:r>
    </w:p>
    <w:p w:rsidR="009C0090" w:rsidRDefault="009C0090">
      <w:pPr>
        <w:pStyle w:val="ConsPlusNormal"/>
        <w:jc w:val="both"/>
      </w:pPr>
    </w:p>
    <w:p w:rsidR="009C0090" w:rsidRDefault="009C0090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Алтайского края от 30.11.2011 N 695 "Об утверждении положения об управлении</w:t>
      </w:r>
      <w:proofErr w:type="gramEnd"/>
      <w:r>
        <w:t xml:space="preserve"> Алтайского края по государственному регулированию цен и тарифов", на основании решения Правления управление Алтайского края по государственному регулированию цен и тарифов решило:</w:t>
      </w:r>
    </w:p>
    <w:p w:rsidR="009C0090" w:rsidRDefault="009C0090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многоквартирных жилых домов на территории Алтайского края, определенные расчетным методом, согласно приложению 1.</w:t>
      </w:r>
    </w:p>
    <w:p w:rsidR="009C0090" w:rsidRDefault="009C0090">
      <w:pPr>
        <w:pStyle w:val="ConsPlusNormal"/>
        <w:ind w:firstLine="540"/>
        <w:jc w:val="both"/>
      </w:pPr>
      <w:r>
        <w:t xml:space="preserve">2. Утвердить </w:t>
      </w:r>
      <w:hyperlink w:anchor="P109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индивидуальных жилых домов на территории Алтайского края, определенные методом аналогов, согласно приложению 2.</w:t>
      </w:r>
    </w:p>
    <w:p w:rsidR="009C0090" w:rsidRDefault="009C0090">
      <w:pPr>
        <w:pStyle w:val="ConsPlusNormal"/>
        <w:ind w:firstLine="540"/>
        <w:jc w:val="both"/>
      </w:pPr>
      <w:r>
        <w:t xml:space="preserve">3. Утвердить </w:t>
      </w:r>
      <w:hyperlink w:anchor="P217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на </w:t>
      </w:r>
      <w:proofErr w:type="spellStart"/>
      <w:r>
        <w:t>общедомовые</w:t>
      </w:r>
      <w:proofErr w:type="spellEnd"/>
      <w:r>
        <w:t xml:space="preserve"> нужды на территории Алтайского края, определенные расчетным методом, согласно приложению 3.</w:t>
      </w:r>
    </w:p>
    <w:p w:rsidR="009C0090" w:rsidRDefault="009C0090">
      <w:pPr>
        <w:pStyle w:val="ConsPlusNormal"/>
        <w:ind w:firstLine="540"/>
        <w:jc w:val="both"/>
      </w:pPr>
      <w:r>
        <w:t xml:space="preserve">4. Утвердить </w:t>
      </w:r>
      <w:hyperlink w:anchor="P263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при использовании земельного участка и надворных построек на территории Алтайского края, определенные расчетным методом, согласно приложению 4.</w:t>
      </w:r>
    </w:p>
    <w:p w:rsidR="009C0090" w:rsidRDefault="009C0090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решение</w:t>
        </w:r>
      </w:hyperlink>
      <w:r>
        <w:t xml:space="preserve"> управления Алтайского края по государственному регулированию цен и тарифов от 28.07.2010 N 22 "Об утверждении нормативов потребления коммунальных услуг по электроснабжению", </w:t>
      </w:r>
      <w:hyperlink r:id="rId9" w:history="1">
        <w:r>
          <w:rPr>
            <w:color w:val="0000FF"/>
          </w:rPr>
          <w:t>решение</w:t>
        </w:r>
      </w:hyperlink>
      <w:r>
        <w:t xml:space="preserve"> управления Алтайского края по государственному регулированию цен и тарифов от 26.07.2012 N 96 "Об утверждении нормативов потребления коммунальных услуг по электроснабжению в жилых помещениях, на </w:t>
      </w:r>
      <w:proofErr w:type="spellStart"/>
      <w:r>
        <w:t>общедомовые</w:t>
      </w:r>
      <w:proofErr w:type="spellEnd"/>
      <w:r>
        <w:t xml:space="preserve"> нужды на территории</w:t>
      </w:r>
      <w:proofErr w:type="gramEnd"/>
      <w:r>
        <w:t xml:space="preserve"> Алтайского края" </w:t>
      </w:r>
      <w:proofErr w:type="gramStart"/>
      <w:r>
        <w:t>с даты вступления</w:t>
      </w:r>
      <w:proofErr w:type="gramEnd"/>
      <w:r>
        <w:t xml:space="preserve"> в силу настоящего решения.</w:t>
      </w:r>
    </w:p>
    <w:p w:rsidR="009C0090" w:rsidRDefault="009C0090">
      <w:pPr>
        <w:pStyle w:val="ConsPlusNormal"/>
        <w:ind w:firstLine="540"/>
        <w:jc w:val="both"/>
      </w:pPr>
      <w:r>
        <w:t>6. Настоящее решение вступает в силу с 1 января 2013 года.</w:t>
      </w:r>
    </w:p>
    <w:p w:rsidR="009C0090" w:rsidRDefault="009C0090">
      <w:pPr>
        <w:pStyle w:val="ConsPlusNormal"/>
        <w:ind w:firstLine="540"/>
        <w:jc w:val="both"/>
      </w:pPr>
      <w:r>
        <w:t>7. Опубликовать настоящее решение в газете "</w:t>
      </w:r>
      <w:proofErr w:type="gramStart"/>
      <w:r>
        <w:t>Алтайская</w:t>
      </w:r>
      <w:proofErr w:type="gramEnd"/>
      <w:r>
        <w:t xml:space="preserve"> правда".</w:t>
      </w:r>
    </w:p>
    <w:p w:rsidR="009C0090" w:rsidRDefault="009C0090">
      <w:pPr>
        <w:pStyle w:val="ConsPlusNormal"/>
        <w:jc w:val="both"/>
      </w:pPr>
    </w:p>
    <w:p w:rsidR="009C0090" w:rsidRDefault="009C0090">
      <w:pPr>
        <w:pStyle w:val="ConsPlusNormal"/>
        <w:jc w:val="right"/>
      </w:pPr>
      <w:r>
        <w:t>Начальник управления</w:t>
      </w:r>
    </w:p>
    <w:p w:rsidR="009C0090" w:rsidRDefault="009C0090">
      <w:pPr>
        <w:pStyle w:val="ConsPlusNormal"/>
        <w:jc w:val="right"/>
      </w:pPr>
      <w:r>
        <w:t xml:space="preserve">Алтайского края </w:t>
      </w:r>
      <w:proofErr w:type="gramStart"/>
      <w:r>
        <w:t>по</w:t>
      </w:r>
      <w:proofErr w:type="gramEnd"/>
    </w:p>
    <w:p w:rsidR="009C0090" w:rsidRDefault="009C0090">
      <w:pPr>
        <w:pStyle w:val="ConsPlusNormal"/>
        <w:jc w:val="right"/>
      </w:pPr>
      <w:r>
        <w:t>государственному регулированию</w:t>
      </w:r>
    </w:p>
    <w:p w:rsidR="009C0090" w:rsidRDefault="009C0090">
      <w:pPr>
        <w:pStyle w:val="ConsPlusNormal"/>
        <w:jc w:val="right"/>
      </w:pPr>
      <w:r>
        <w:t>цен и тарифов</w:t>
      </w:r>
    </w:p>
    <w:p w:rsidR="009C0090" w:rsidRDefault="009C0090">
      <w:pPr>
        <w:pStyle w:val="ConsPlusNormal"/>
        <w:jc w:val="right"/>
      </w:pPr>
      <w:r>
        <w:t>С.РОДТ</w:t>
      </w:r>
    </w:p>
    <w:p w:rsidR="009C0090" w:rsidRDefault="009C0090">
      <w:pPr>
        <w:pStyle w:val="ConsPlusNormal"/>
        <w:jc w:val="both"/>
      </w:pPr>
    </w:p>
    <w:p w:rsidR="009C0090" w:rsidRDefault="009C0090">
      <w:pPr>
        <w:pStyle w:val="ConsPlusNormal"/>
        <w:jc w:val="both"/>
      </w:pPr>
    </w:p>
    <w:p w:rsidR="009C0090" w:rsidRDefault="009C0090">
      <w:pPr>
        <w:pStyle w:val="ConsPlusNormal"/>
        <w:jc w:val="both"/>
      </w:pPr>
    </w:p>
    <w:p w:rsidR="009C0090" w:rsidRDefault="009C0090">
      <w:pPr>
        <w:pStyle w:val="ConsPlusNormal"/>
        <w:jc w:val="both"/>
      </w:pPr>
    </w:p>
    <w:p w:rsidR="009C0090" w:rsidRDefault="009C0090">
      <w:pPr>
        <w:pStyle w:val="ConsPlusNormal"/>
        <w:jc w:val="both"/>
      </w:pPr>
    </w:p>
    <w:p w:rsidR="009C0090" w:rsidRDefault="009C0090">
      <w:pPr>
        <w:pStyle w:val="ConsPlusNormal"/>
        <w:jc w:val="right"/>
        <w:outlineLvl w:val="0"/>
      </w:pPr>
      <w:r>
        <w:lastRenderedPageBreak/>
        <w:t>Приложение 1</w:t>
      </w:r>
    </w:p>
    <w:p w:rsidR="009C0090" w:rsidRDefault="009C0090">
      <w:pPr>
        <w:pStyle w:val="ConsPlusNormal"/>
        <w:jc w:val="both"/>
      </w:pPr>
    </w:p>
    <w:p w:rsidR="009C0090" w:rsidRDefault="009C0090">
      <w:pPr>
        <w:pStyle w:val="ConsPlusNormal"/>
        <w:jc w:val="center"/>
      </w:pPr>
      <w:bookmarkStart w:id="0" w:name="P33"/>
      <w:bookmarkEnd w:id="0"/>
      <w:r>
        <w:t>НОРМАТИВЫ</w:t>
      </w:r>
    </w:p>
    <w:p w:rsidR="009C0090" w:rsidRDefault="009C0090">
      <w:pPr>
        <w:pStyle w:val="ConsPlusNormal"/>
        <w:jc w:val="center"/>
      </w:pPr>
      <w:r>
        <w:t>ПОТРЕБЛЕНИЯ КОММУНАЛЬНОЙ УСЛУГИ ПО ЭЛЕКТРОСНАБЖЕНИЮ</w:t>
      </w:r>
    </w:p>
    <w:p w:rsidR="009C0090" w:rsidRDefault="009C0090">
      <w:pPr>
        <w:pStyle w:val="ConsPlusNormal"/>
        <w:jc w:val="center"/>
      </w:pPr>
      <w:r>
        <w:t>В ЖИЛЫХ ПОМЕЩЕНИЯХ МНОГОКВАРТИРНЫХ ЖИЛЫХ ДОМОВ</w:t>
      </w:r>
    </w:p>
    <w:p w:rsidR="009C0090" w:rsidRDefault="009C0090">
      <w:pPr>
        <w:pStyle w:val="ConsPlusNormal"/>
        <w:jc w:val="center"/>
      </w:pPr>
      <w:r>
        <w:t>НА ТЕРРИТОРИИ АЛТАЙСКОГО КРАЯ</w:t>
      </w:r>
    </w:p>
    <w:p w:rsidR="009C0090" w:rsidRDefault="009C0090">
      <w:pPr>
        <w:pStyle w:val="ConsPlusNormal"/>
        <w:jc w:val="center"/>
      </w:pPr>
      <w:r>
        <w:t>(кВтч на 1 человека в месяц)</w:t>
      </w:r>
    </w:p>
    <w:p w:rsidR="009C0090" w:rsidRDefault="009C0090">
      <w:pPr>
        <w:pStyle w:val="ConsPlusNormal"/>
        <w:jc w:val="both"/>
      </w:pPr>
    </w:p>
    <w:p w:rsidR="009C0090" w:rsidRDefault="009C0090">
      <w:pPr>
        <w:pStyle w:val="ConsPlusNormal"/>
        <w:ind w:firstLine="540"/>
        <w:jc w:val="both"/>
      </w:pPr>
      <w:r>
        <w:t>Жилищный фонд с централизованной системой горячего водоснабжения, оборудованный газовыми плитами.</w:t>
      </w:r>
    </w:p>
    <w:p w:rsidR="009C0090" w:rsidRDefault="009C009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400"/>
        <w:gridCol w:w="1440"/>
        <w:gridCol w:w="1440"/>
        <w:gridCol w:w="1440"/>
        <w:gridCol w:w="1440"/>
        <w:gridCol w:w="1440"/>
      </w:tblGrid>
      <w:tr w:rsidR="009C0090">
        <w:trPr>
          <w:trHeight w:val="240"/>
        </w:trPr>
        <w:tc>
          <w:tcPr>
            <w:tcW w:w="2400" w:type="dxa"/>
            <w:vMerge w:val="restart"/>
          </w:tcPr>
          <w:p w:rsidR="009C0090" w:rsidRDefault="009C0090">
            <w:pPr>
              <w:pStyle w:val="ConsPlusNonformat"/>
              <w:jc w:val="both"/>
            </w:pPr>
            <w:r>
              <w:t xml:space="preserve">Количество комнат </w:t>
            </w:r>
          </w:p>
          <w:p w:rsidR="009C0090" w:rsidRDefault="009C0090">
            <w:pPr>
              <w:pStyle w:val="ConsPlusNonformat"/>
              <w:jc w:val="both"/>
            </w:pPr>
            <w:r>
              <w:t xml:space="preserve">в жилом помещении </w:t>
            </w:r>
          </w:p>
        </w:tc>
        <w:tc>
          <w:tcPr>
            <w:tcW w:w="7200" w:type="dxa"/>
            <w:gridSpan w:val="5"/>
          </w:tcPr>
          <w:p w:rsidR="009C0090" w:rsidRDefault="009C0090">
            <w:pPr>
              <w:pStyle w:val="ConsPlusNonformat"/>
              <w:jc w:val="both"/>
            </w:pPr>
            <w:r>
              <w:t xml:space="preserve">  Количество человек, проживающих в жилом помещении   </w:t>
            </w:r>
          </w:p>
        </w:tc>
      </w:tr>
      <w:tr w:rsidR="009C0090">
        <w:tc>
          <w:tcPr>
            <w:tcW w:w="2280" w:type="dxa"/>
            <w:vMerge/>
            <w:tcBorders>
              <w:top w:val="nil"/>
            </w:tcBorders>
          </w:tcPr>
          <w:p w:rsidR="009C0090" w:rsidRDefault="009C0090"/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4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5 и более 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147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 91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 70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 57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 50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2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189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117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 91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 74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 64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3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214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133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103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 84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 73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4 и более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232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144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111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 90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 79</w:t>
            </w:r>
          </w:p>
        </w:tc>
      </w:tr>
    </w:tbl>
    <w:p w:rsidR="009C0090" w:rsidRDefault="009C0090">
      <w:pPr>
        <w:pStyle w:val="ConsPlusNormal"/>
        <w:jc w:val="both"/>
      </w:pPr>
    </w:p>
    <w:p w:rsidR="009C0090" w:rsidRDefault="009C0090">
      <w:pPr>
        <w:pStyle w:val="ConsPlusNormal"/>
        <w:ind w:firstLine="540"/>
        <w:jc w:val="both"/>
      </w:pPr>
      <w:r>
        <w:t>Жилищный фонд без централизованной системы горячего водоснабжения, оборудованный газовыми плитами.</w:t>
      </w:r>
    </w:p>
    <w:p w:rsidR="009C0090" w:rsidRDefault="009C009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400"/>
        <w:gridCol w:w="1440"/>
        <w:gridCol w:w="1440"/>
        <w:gridCol w:w="1440"/>
        <w:gridCol w:w="1440"/>
        <w:gridCol w:w="1440"/>
      </w:tblGrid>
      <w:tr w:rsidR="009C0090">
        <w:trPr>
          <w:trHeight w:val="240"/>
        </w:trPr>
        <w:tc>
          <w:tcPr>
            <w:tcW w:w="2400" w:type="dxa"/>
            <w:vMerge w:val="restart"/>
          </w:tcPr>
          <w:p w:rsidR="009C0090" w:rsidRDefault="009C0090">
            <w:pPr>
              <w:pStyle w:val="ConsPlusNonformat"/>
              <w:jc w:val="both"/>
            </w:pPr>
            <w:r>
              <w:t xml:space="preserve">Количество комнат </w:t>
            </w:r>
          </w:p>
          <w:p w:rsidR="009C0090" w:rsidRDefault="009C0090">
            <w:pPr>
              <w:pStyle w:val="ConsPlusNonformat"/>
              <w:jc w:val="both"/>
            </w:pPr>
            <w:r>
              <w:t xml:space="preserve">в жилом помещении </w:t>
            </w:r>
          </w:p>
        </w:tc>
        <w:tc>
          <w:tcPr>
            <w:tcW w:w="7200" w:type="dxa"/>
            <w:gridSpan w:val="5"/>
          </w:tcPr>
          <w:p w:rsidR="009C0090" w:rsidRDefault="009C0090">
            <w:pPr>
              <w:pStyle w:val="ConsPlusNonformat"/>
              <w:jc w:val="both"/>
            </w:pPr>
            <w:r>
              <w:t xml:space="preserve">  Количество человек, проживающих в жилом помещении   </w:t>
            </w:r>
          </w:p>
        </w:tc>
      </w:tr>
      <w:tr w:rsidR="009C0090">
        <w:tc>
          <w:tcPr>
            <w:tcW w:w="2280" w:type="dxa"/>
            <w:vMerge/>
            <w:tcBorders>
              <w:top w:val="nil"/>
            </w:tcBorders>
          </w:tcPr>
          <w:p w:rsidR="009C0090" w:rsidRDefault="009C0090"/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4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5 и более 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272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169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130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106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 93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2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314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195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151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123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107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3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339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211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163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133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116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4 и более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357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222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171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139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122</w:t>
            </w:r>
          </w:p>
        </w:tc>
      </w:tr>
    </w:tbl>
    <w:p w:rsidR="009C0090" w:rsidRDefault="009C0090">
      <w:pPr>
        <w:pStyle w:val="ConsPlusNormal"/>
        <w:jc w:val="both"/>
      </w:pPr>
    </w:p>
    <w:p w:rsidR="009C0090" w:rsidRDefault="009C0090">
      <w:pPr>
        <w:pStyle w:val="ConsPlusNormal"/>
        <w:ind w:firstLine="540"/>
        <w:jc w:val="both"/>
      </w:pPr>
      <w:r>
        <w:t>Жилищный фонд с централизованной системой горячего водоснабжения, оборудованный стационарными электрическими плитами.</w:t>
      </w:r>
    </w:p>
    <w:p w:rsidR="009C0090" w:rsidRDefault="009C009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400"/>
        <w:gridCol w:w="1440"/>
        <w:gridCol w:w="1440"/>
        <w:gridCol w:w="1440"/>
        <w:gridCol w:w="1440"/>
        <w:gridCol w:w="1440"/>
      </w:tblGrid>
      <w:tr w:rsidR="009C0090">
        <w:trPr>
          <w:trHeight w:val="240"/>
        </w:trPr>
        <w:tc>
          <w:tcPr>
            <w:tcW w:w="2400" w:type="dxa"/>
            <w:vMerge w:val="restart"/>
          </w:tcPr>
          <w:p w:rsidR="009C0090" w:rsidRDefault="009C0090">
            <w:pPr>
              <w:pStyle w:val="ConsPlusNonformat"/>
              <w:jc w:val="both"/>
            </w:pPr>
            <w:r>
              <w:t xml:space="preserve">Количество комнат </w:t>
            </w:r>
          </w:p>
          <w:p w:rsidR="009C0090" w:rsidRDefault="009C0090">
            <w:pPr>
              <w:pStyle w:val="ConsPlusNonformat"/>
              <w:jc w:val="both"/>
            </w:pPr>
            <w:r>
              <w:t xml:space="preserve">в жилом помещении </w:t>
            </w:r>
          </w:p>
        </w:tc>
        <w:tc>
          <w:tcPr>
            <w:tcW w:w="7200" w:type="dxa"/>
            <w:gridSpan w:val="5"/>
          </w:tcPr>
          <w:p w:rsidR="009C0090" w:rsidRDefault="009C0090">
            <w:pPr>
              <w:pStyle w:val="ConsPlusNonformat"/>
              <w:jc w:val="both"/>
            </w:pPr>
            <w:r>
              <w:t xml:space="preserve">  Количество человек, проживающих в жилом помещении   </w:t>
            </w:r>
          </w:p>
        </w:tc>
      </w:tr>
      <w:tr w:rsidR="009C0090">
        <w:tc>
          <w:tcPr>
            <w:tcW w:w="2280" w:type="dxa"/>
            <w:vMerge/>
            <w:tcBorders>
              <w:top w:val="nil"/>
            </w:tcBorders>
          </w:tcPr>
          <w:p w:rsidR="009C0090" w:rsidRDefault="009C0090"/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4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5 и более 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197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122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 94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 77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 67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2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232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144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111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 91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 79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3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254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157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122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 99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 86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4 и более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269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167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129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105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 92</w:t>
            </w:r>
          </w:p>
        </w:tc>
      </w:tr>
    </w:tbl>
    <w:p w:rsidR="009C0090" w:rsidRDefault="009C0090">
      <w:pPr>
        <w:pStyle w:val="ConsPlusNormal"/>
        <w:jc w:val="both"/>
      </w:pPr>
    </w:p>
    <w:p w:rsidR="009C0090" w:rsidRDefault="009C0090">
      <w:pPr>
        <w:pStyle w:val="ConsPlusNormal"/>
        <w:ind w:firstLine="540"/>
        <w:jc w:val="both"/>
      </w:pPr>
      <w:r>
        <w:t>Жилищный фонд без централизованной системы горячего водоснабжения, оборудованный стационарными электрическими плитами.</w:t>
      </w:r>
    </w:p>
    <w:p w:rsidR="009C0090" w:rsidRDefault="009C009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400"/>
        <w:gridCol w:w="1440"/>
        <w:gridCol w:w="1440"/>
        <w:gridCol w:w="1440"/>
        <w:gridCol w:w="1440"/>
        <w:gridCol w:w="1440"/>
      </w:tblGrid>
      <w:tr w:rsidR="009C0090">
        <w:trPr>
          <w:trHeight w:val="240"/>
        </w:trPr>
        <w:tc>
          <w:tcPr>
            <w:tcW w:w="2400" w:type="dxa"/>
            <w:vMerge w:val="restart"/>
          </w:tcPr>
          <w:p w:rsidR="009C0090" w:rsidRDefault="009C0090">
            <w:pPr>
              <w:pStyle w:val="ConsPlusNonformat"/>
              <w:jc w:val="both"/>
            </w:pPr>
            <w:r>
              <w:t xml:space="preserve">Количество комнат </w:t>
            </w:r>
          </w:p>
          <w:p w:rsidR="009C0090" w:rsidRDefault="009C0090">
            <w:pPr>
              <w:pStyle w:val="ConsPlusNonformat"/>
              <w:jc w:val="both"/>
            </w:pPr>
            <w:r>
              <w:t xml:space="preserve">в жилом помещении </w:t>
            </w:r>
          </w:p>
        </w:tc>
        <w:tc>
          <w:tcPr>
            <w:tcW w:w="7200" w:type="dxa"/>
            <w:gridSpan w:val="5"/>
          </w:tcPr>
          <w:p w:rsidR="009C0090" w:rsidRDefault="009C0090">
            <w:pPr>
              <w:pStyle w:val="ConsPlusNonformat"/>
              <w:jc w:val="both"/>
            </w:pPr>
            <w:r>
              <w:t xml:space="preserve">  Количество человек, проживающих в жилом помещении   </w:t>
            </w:r>
          </w:p>
        </w:tc>
      </w:tr>
      <w:tr w:rsidR="009C0090">
        <w:tc>
          <w:tcPr>
            <w:tcW w:w="2280" w:type="dxa"/>
            <w:vMerge/>
            <w:tcBorders>
              <w:top w:val="nil"/>
            </w:tcBorders>
          </w:tcPr>
          <w:p w:rsidR="009C0090" w:rsidRDefault="009C0090"/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4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5 и более 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lastRenderedPageBreak/>
              <w:t xml:space="preserve">1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322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200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154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126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110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2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357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222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171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140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122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3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379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235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182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148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129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4 и более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394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245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189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154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135</w:t>
            </w:r>
          </w:p>
        </w:tc>
      </w:tr>
    </w:tbl>
    <w:p w:rsidR="009C0090" w:rsidRDefault="009C0090">
      <w:pPr>
        <w:pStyle w:val="ConsPlusNormal"/>
        <w:jc w:val="both"/>
      </w:pPr>
    </w:p>
    <w:p w:rsidR="009C0090" w:rsidRDefault="009C0090">
      <w:pPr>
        <w:pStyle w:val="ConsPlusNormal"/>
        <w:jc w:val="both"/>
      </w:pPr>
    </w:p>
    <w:p w:rsidR="009C0090" w:rsidRDefault="009C0090">
      <w:pPr>
        <w:pStyle w:val="ConsPlusNormal"/>
        <w:jc w:val="right"/>
        <w:outlineLvl w:val="0"/>
      </w:pPr>
      <w:r>
        <w:t>Приложение 2</w:t>
      </w:r>
    </w:p>
    <w:p w:rsidR="009C0090" w:rsidRDefault="009C0090">
      <w:pPr>
        <w:pStyle w:val="ConsPlusNormal"/>
        <w:jc w:val="both"/>
      </w:pPr>
    </w:p>
    <w:p w:rsidR="009C0090" w:rsidRDefault="009C0090">
      <w:pPr>
        <w:pStyle w:val="ConsPlusNormal"/>
        <w:jc w:val="center"/>
      </w:pPr>
      <w:bookmarkStart w:id="1" w:name="P109"/>
      <w:bookmarkEnd w:id="1"/>
      <w:r>
        <w:t>НОРМАТИВЫ</w:t>
      </w:r>
    </w:p>
    <w:p w:rsidR="009C0090" w:rsidRDefault="009C0090">
      <w:pPr>
        <w:pStyle w:val="ConsPlusNormal"/>
        <w:jc w:val="center"/>
      </w:pPr>
      <w:r>
        <w:t>ПОТРЕБЛЕНИЯ КОММУНАЛЬНОЙ УСЛУГИ ПО ЭЛЕКТРОСНАБЖЕНИЮ</w:t>
      </w:r>
    </w:p>
    <w:p w:rsidR="009C0090" w:rsidRDefault="009C0090">
      <w:pPr>
        <w:pStyle w:val="ConsPlusNormal"/>
        <w:jc w:val="center"/>
      </w:pPr>
      <w:r>
        <w:t>В ЖИЛЫХ ПОМЕЩЕНИЯХ ИНДИВИДУАЛЬНЫХ ЖИЛЫХ ДОМОВ</w:t>
      </w:r>
    </w:p>
    <w:p w:rsidR="009C0090" w:rsidRDefault="009C0090">
      <w:pPr>
        <w:pStyle w:val="ConsPlusNormal"/>
        <w:jc w:val="center"/>
      </w:pPr>
      <w:r>
        <w:t>НА ТЕРРИТОРИИ АЛТАЙСКОГО КРАЯ</w:t>
      </w:r>
    </w:p>
    <w:p w:rsidR="009C0090" w:rsidRDefault="009C0090">
      <w:pPr>
        <w:pStyle w:val="ConsPlusNormal"/>
        <w:jc w:val="center"/>
      </w:pPr>
      <w:r>
        <w:t>(кВтч на 1 человека в месяц)</w:t>
      </w:r>
    </w:p>
    <w:p w:rsidR="009C0090" w:rsidRDefault="009C0090">
      <w:pPr>
        <w:pStyle w:val="ConsPlusNormal"/>
        <w:jc w:val="both"/>
      </w:pPr>
    </w:p>
    <w:p w:rsidR="009C0090" w:rsidRDefault="009C0090">
      <w:pPr>
        <w:pStyle w:val="ConsPlusNormal"/>
        <w:ind w:firstLine="540"/>
        <w:jc w:val="both"/>
      </w:pPr>
      <w:r>
        <w:t>1. Индивидуальные жилые дома, оборудованные газовыми плитами.</w:t>
      </w:r>
    </w:p>
    <w:p w:rsidR="009C0090" w:rsidRDefault="009C009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400"/>
        <w:gridCol w:w="1440"/>
        <w:gridCol w:w="1440"/>
        <w:gridCol w:w="1440"/>
        <w:gridCol w:w="1440"/>
        <w:gridCol w:w="1440"/>
      </w:tblGrid>
      <w:tr w:rsidR="009C0090">
        <w:trPr>
          <w:trHeight w:val="240"/>
        </w:trPr>
        <w:tc>
          <w:tcPr>
            <w:tcW w:w="2400" w:type="dxa"/>
            <w:vMerge w:val="restart"/>
          </w:tcPr>
          <w:p w:rsidR="009C0090" w:rsidRDefault="009C0090">
            <w:pPr>
              <w:pStyle w:val="ConsPlusNonformat"/>
              <w:jc w:val="both"/>
            </w:pPr>
            <w:r>
              <w:t xml:space="preserve">Количество комнат </w:t>
            </w:r>
          </w:p>
          <w:p w:rsidR="009C0090" w:rsidRDefault="009C0090">
            <w:pPr>
              <w:pStyle w:val="ConsPlusNonformat"/>
              <w:jc w:val="both"/>
            </w:pPr>
            <w:r>
              <w:t xml:space="preserve">в жилом помещении </w:t>
            </w:r>
          </w:p>
        </w:tc>
        <w:tc>
          <w:tcPr>
            <w:tcW w:w="7200" w:type="dxa"/>
            <w:gridSpan w:val="5"/>
          </w:tcPr>
          <w:p w:rsidR="009C0090" w:rsidRDefault="009C0090">
            <w:pPr>
              <w:pStyle w:val="ConsPlusNonformat"/>
              <w:jc w:val="both"/>
            </w:pPr>
            <w:r>
              <w:t xml:space="preserve">  Количество человек, проживающих в жилом помещении   </w:t>
            </w:r>
          </w:p>
        </w:tc>
      </w:tr>
      <w:tr w:rsidR="009C0090">
        <w:tc>
          <w:tcPr>
            <w:tcW w:w="2280" w:type="dxa"/>
            <w:vMerge/>
            <w:tcBorders>
              <w:top w:val="nil"/>
            </w:tcBorders>
          </w:tcPr>
          <w:p w:rsidR="009C0090" w:rsidRDefault="009C0090"/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4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5 и более 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226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140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109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 88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 77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2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292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181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140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114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 99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3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330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205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158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129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112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4 и более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357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222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172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139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121</w:t>
            </w:r>
          </w:p>
        </w:tc>
      </w:tr>
    </w:tbl>
    <w:p w:rsidR="009C0090" w:rsidRDefault="009C0090">
      <w:pPr>
        <w:pStyle w:val="ConsPlusNormal"/>
        <w:jc w:val="both"/>
      </w:pPr>
    </w:p>
    <w:p w:rsidR="009C0090" w:rsidRDefault="009C0090">
      <w:pPr>
        <w:pStyle w:val="ConsPlusNormal"/>
        <w:ind w:firstLine="540"/>
        <w:jc w:val="both"/>
      </w:pPr>
      <w:r>
        <w:t>2. Индивидуальные жилые дома, оборудованные стационарными электрическими плитами.</w:t>
      </w:r>
    </w:p>
    <w:p w:rsidR="009C0090" w:rsidRDefault="009C009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400"/>
        <w:gridCol w:w="1440"/>
        <w:gridCol w:w="1440"/>
        <w:gridCol w:w="1440"/>
        <w:gridCol w:w="1440"/>
        <w:gridCol w:w="1440"/>
      </w:tblGrid>
      <w:tr w:rsidR="009C0090">
        <w:trPr>
          <w:trHeight w:val="240"/>
        </w:trPr>
        <w:tc>
          <w:tcPr>
            <w:tcW w:w="2400" w:type="dxa"/>
            <w:vMerge w:val="restart"/>
          </w:tcPr>
          <w:p w:rsidR="009C0090" w:rsidRDefault="009C0090">
            <w:pPr>
              <w:pStyle w:val="ConsPlusNonformat"/>
              <w:jc w:val="both"/>
            </w:pPr>
            <w:r>
              <w:t xml:space="preserve">Количество комнат </w:t>
            </w:r>
          </w:p>
          <w:p w:rsidR="009C0090" w:rsidRDefault="009C0090">
            <w:pPr>
              <w:pStyle w:val="ConsPlusNonformat"/>
              <w:jc w:val="both"/>
            </w:pPr>
            <w:r>
              <w:t xml:space="preserve">в жилом помещении </w:t>
            </w:r>
          </w:p>
        </w:tc>
        <w:tc>
          <w:tcPr>
            <w:tcW w:w="7200" w:type="dxa"/>
            <w:gridSpan w:val="5"/>
          </w:tcPr>
          <w:p w:rsidR="009C0090" w:rsidRDefault="009C0090">
            <w:pPr>
              <w:pStyle w:val="ConsPlusNonformat"/>
              <w:jc w:val="both"/>
            </w:pPr>
            <w:r>
              <w:t xml:space="preserve">  Количество человек, проживающих в жилом помещении   </w:t>
            </w:r>
          </w:p>
        </w:tc>
      </w:tr>
      <w:tr w:rsidR="009C0090">
        <w:tc>
          <w:tcPr>
            <w:tcW w:w="2280" w:type="dxa"/>
            <w:vMerge/>
            <w:tcBorders>
              <w:top w:val="nil"/>
            </w:tcBorders>
          </w:tcPr>
          <w:p w:rsidR="009C0090" w:rsidRDefault="009C0090"/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4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5 и более 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445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276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214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174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151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2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525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326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252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205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179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3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574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356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276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224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195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4 и более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610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378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293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238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207</w:t>
            </w:r>
          </w:p>
        </w:tc>
      </w:tr>
    </w:tbl>
    <w:p w:rsidR="009C0090" w:rsidRDefault="009C0090">
      <w:pPr>
        <w:pStyle w:val="ConsPlusNormal"/>
        <w:jc w:val="both"/>
      </w:pPr>
    </w:p>
    <w:p w:rsidR="009C0090" w:rsidRDefault="009C0090">
      <w:pPr>
        <w:pStyle w:val="ConsPlusNormal"/>
        <w:ind w:firstLine="540"/>
        <w:jc w:val="both"/>
      </w:pPr>
      <w:r>
        <w:t>3. Индивидуальные жилые дома этажностью выше одного, оборудованные газовыми плитами.</w:t>
      </w:r>
    </w:p>
    <w:p w:rsidR="009C0090" w:rsidRDefault="009C009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400"/>
        <w:gridCol w:w="1440"/>
        <w:gridCol w:w="1440"/>
        <w:gridCol w:w="1440"/>
        <w:gridCol w:w="1440"/>
        <w:gridCol w:w="1440"/>
      </w:tblGrid>
      <w:tr w:rsidR="009C0090">
        <w:trPr>
          <w:trHeight w:val="240"/>
        </w:trPr>
        <w:tc>
          <w:tcPr>
            <w:tcW w:w="2400" w:type="dxa"/>
            <w:vMerge w:val="restart"/>
          </w:tcPr>
          <w:p w:rsidR="009C0090" w:rsidRDefault="009C0090">
            <w:pPr>
              <w:pStyle w:val="ConsPlusNonformat"/>
              <w:jc w:val="both"/>
            </w:pPr>
            <w:r>
              <w:t xml:space="preserve">Количество комнат </w:t>
            </w:r>
          </w:p>
          <w:p w:rsidR="009C0090" w:rsidRDefault="009C0090">
            <w:pPr>
              <w:pStyle w:val="ConsPlusNonformat"/>
              <w:jc w:val="both"/>
            </w:pPr>
            <w:r>
              <w:t xml:space="preserve">в жилом помещении </w:t>
            </w:r>
          </w:p>
        </w:tc>
        <w:tc>
          <w:tcPr>
            <w:tcW w:w="7200" w:type="dxa"/>
            <w:gridSpan w:val="5"/>
          </w:tcPr>
          <w:p w:rsidR="009C0090" w:rsidRDefault="009C0090">
            <w:pPr>
              <w:pStyle w:val="ConsPlusNonformat"/>
              <w:jc w:val="both"/>
            </w:pPr>
            <w:r>
              <w:t xml:space="preserve">  Количество человек, проживающих в жилом помещении   </w:t>
            </w:r>
          </w:p>
        </w:tc>
      </w:tr>
      <w:tr w:rsidR="009C0090">
        <w:tc>
          <w:tcPr>
            <w:tcW w:w="2280" w:type="dxa"/>
            <w:vMerge/>
            <w:tcBorders>
              <w:top w:val="nil"/>
            </w:tcBorders>
          </w:tcPr>
          <w:p w:rsidR="009C0090" w:rsidRDefault="009C0090"/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4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5 и более 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369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229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177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144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125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2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476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295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228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185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162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3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538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334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258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210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183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4 и более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583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361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280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227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198</w:t>
            </w:r>
          </w:p>
        </w:tc>
      </w:tr>
    </w:tbl>
    <w:p w:rsidR="009C0090" w:rsidRDefault="009C0090">
      <w:pPr>
        <w:pStyle w:val="ConsPlusNormal"/>
        <w:jc w:val="both"/>
      </w:pPr>
    </w:p>
    <w:p w:rsidR="009C0090" w:rsidRDefault="009C0090">
      <w:pPr>
        <w:pStyle w:val="ConsPlusNormal"/>
        <w:ind w:firstLine="540"/>
        <w:jc w:val="both"/>
      </w:pPr>
      <w:r>
        <w:lastRenderedPageBreak/>
        <w:t>4. Индивидуальные жилые дома этажностью выше одного, оборудованные стационарными электрическими плитами.</w:t>
      </w:r>
    </w:p>
    <w:p w:rsidR="009C0090" w:rsidRDefault="009C009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400"/>
        <w:gridCol w:w="1440"/>
        <w:gridCol w:w="1440"/>
        <w:gridCol w:w="1440"/>
        <w:gridCol w:w="1440"/>
        <w:gridCol w:w="1440"/>
      </w:tblGrid>
      <w:tr w:rsidR="009C0090">
        <w:trPr>
          <w:trHeight w:val="240"/>
        </w:trPr>
        <w:tc>
          <w:tcPr>
            <w:tcW w:w="2400" w:type="dxa"/>
            <w:vMerge w:val="restart"/>
          </w:tcPr>
          <w:p w:rsidR="009C0090" w:rsidRDefault="009C0090">
            <w:pPr>
              <w:pStyle w:val="ConsPlusNonformat"/>
              <w:jc w:val="both"/>
            </w:pPr>
            <w:r>
              <w:t xml:space="preserve">Количество комнат </w:t>
            </w:r>
          </w:p>
          <w:p w:rsidR="009C0090" w:rsidRDefault="009C0090">
            <w:pPr>
              <w:pStyle w:val="ConsPlusNonformat"/>
              <w:jc w:val="both"/>
            </w:pPr>
            <w:r>
              <w:t xml:space="preserve">в жилом помещении </w:t>
            </w:r>
          </w:p>
        </w:tc>
        <w:tc>
          <w:tcPr>
            <w:tcW w:w="7200" w:type="dxa"/>
            <w:gridSpan w:val="5"/>
          </w:tcPr>
          <w:p w:rsidR="009C0090" w:rsidRDefault="009C0090">
            <w:pPr>
              <w:pStyle w:val="ConsPlusNonformat"/>
              <w:jc w:val="both"/>
            </w:pPr>
            <w:r>
              <w:t xml:space="preserve">  Количество человек, проживающих в жилом помещении   </w:t>
            </w:r>
          </w:p>
        </w:tc>
      </w:tr>
      <w:tr w:rsidR="009C0090">
        <w:tc>
          <w:tcPr>
            <w:tcW w:w="2280" w:type="dxa"/>
            <w:vMerge/>
            <w:tcBorders>
              <w:top w:val="nil"/>
            </w:tcBorders>
          </w:tcPr>
          <w:p w:rsidR="009C0090" w:rsidRDefault="009C0090"/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4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5 и более 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581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360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279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227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198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2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686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425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329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267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233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3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750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465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360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292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255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4 и более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796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494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382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310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271</w:t>
            </w:r>
          </w:p>
        </w:tc>
      </w:tr>
    </w:tbl>
    <w:p w:rsidR="009C0090" w:rsidRDefault="009C0090">
      <w:pPr>
        <w:pStyle w:val="ConsPlusNormal"/>
        <w:jc w:val="both"/>
      </w:pPr>
    </w:p>
    <w:p w:rsidR="009C0090" w:rsidRDefault="009C0090">
      <w:pPr>
        <w:pStyle w:val="ConsPlusNormal"/>
        <w:ind w:firstLine="540"/>
        <w:jc w:val="both"/>
      </w:pPr>
      <w:r>
        <w:t xml:space="preserve">5. Индивидуальные жилые дома, оборудованные газовыми плитами и </w:t>
      </w:r>
      <w:proofErr w:type="spellStart"/>
      <w:r>
        <w:t>электрокотлами</w:t>
      </w:r>
      <w:proofErr w:type="spellEnd"/>
      <w:r>
        <w:t>.</w:t>
      </w:r>
    </w:p>
    <w:p w:rsidR="009C0090" w:rsidRDefault="009C009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400"/>
        <w:gridCol w:w="1440"/>
        <w:gridCol w:w="1440"/>
        <w:gridCol w:w="1440"/>
        <w:gridCol w:w="1440"/>
        <w:gridCol w:w="1440"/>
      </w:tblGrid>
      <w:tr w:rsidR="009C0090">
        <w:trPr>
          <w:trHeight w:val="240"/>
        </w:trPr>
        <w:tc>
          <w:tcPr>
            <w:tcW w:w="2400" w:type="dxa"/>
            <w:vMerge w:val="restart"/>
          </w:tcPr>
          <w:p w:rsidR="009C0090" w:rsidRDefault="009C0090">
            <w:pPr>
              <w:pStyle w:val="ConsPlusNonformat"/>
              <w:jc w:val="both"/>
            </w:pPr>
            <w:r>
              <w:t xml:space="preserve">Количество комнат </w:t>
            </w:r>
          </w:p>
          <w:p w:rsidR="009C0090" w:rsidRDefault="009C0090">
            <w:pPr>
              <w:pStyle w:val="ConsPlusNonformat"/>
              <w:jc w:val="both"/>
            </w:pPr>
            <w:r>
              <w:t xml:space="preserve">в жилом помещении </w:t>
            </w:r>
          </w:p>
        </w:tc>
        <w:tc>
          <w:tcPr>
            <w:tcW w:w="7200" w:type="dxa"/>
            <w:gridSpan w:val="5"/>
          </w:tcPr>
          <w:p w:rsidR="009C0090" w:rsidRDefault="009C0090">
            <w:pPr>
              <w:pStyle w:val="ConsPlusNonformat"/>
              <w:jc w:val="both"/>
            </w:pPr>
            <w:r>
              <w:t xml:space="preserve">  Количество человек, проживающих в жилом помещении   </w:t>
            </w:r>
          </w:p>
        </w:tc>
      </w:tr>
      <w:tr w:rsidR="009C0090">
        <w:tc>
          <w:tcPr>
            <w:tcW w:w="2280" w:type="dxa"/>
            <w:vMerge/>
            <w:tcBorders>
              <w:top w:val="nil"/>
            </w:tcBorders>
          </w:tcPr>
          <w:p w:rsidR="009C0090" w:rsidRDefault="009C0090"/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4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5 и более 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954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591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458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372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324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2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1230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763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590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480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418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3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1392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863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668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543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473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4 и более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1507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934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723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588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512</w:t>
            </w:r>
          </w:p>
        </w:tc>
      </w:tr>
    </w:tbl>
    <w:p w:rsidR="009C0090" w:rsidRDefault="009C0090">
      <w:pPr>
        <w:pStyle w:val="ConsPlusNormal"/>
        <w:jc w:val="both"/>
      </w:pPr>
    </w:p>
    <w:p w:rsidR="009C0090" w:rsidRDefault="009C0090">
      <w:pPr>
        <w:pStyle w:val="ConsPlusNormal"/>
        <w:ind w:firstLine="540"/>
        <w:jc w:val="both"/>
      </w:pPr>
      <w:r>
        <w:t xml:space="preserve">6. Индивидуальные жилые дома, оборудованные стационарными электрическими плитами и </w:t>
      </w:r>
      <w:proofErr w:type="spellStart"/>
      <w:r>
        <w:t>электрокотлами</w:t>
      </w:r>
      <w:proofErr w:type="spellEnd"/>
      <w:r>
        <w:t>.</w:t>
      </w:r>
    </w:p>
    <w:p w:rsidR="009C0090" w:rsidRDefault="009C009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400"/>
        <w:gridCol w:w="1440"/>
        <w:gridCol w:w="1440"/>
        <w:gridCol w:w="1440"/>
        <w:gridCol w:w="1440"/>
        <w:gridCol w:w="1440"/>
      </w:tblGrid>
      <w:tr w:rsidR="009C0090">
        <w:trPr>
          <w:trHeight w:val="240"/>
        </w:trPr>
        <w:tc>
          <w:tcPr>
            <w:tcW w:w="2400" w:type="dxa"/>
            <w:vMerge w:val="restart"/>
          </w:tcPr>
          <w:p w:rsidR="009C0090" w:rsidRDefault="009C0090">
            <w:pPr>
              <w:pStyle w:val="ConsPlusNonformat"/>
              <w:jc w:val="both"/>
            </w:pPr>
            <w:r>
              <w:t xml:space="preserve">Количество комнат </w:t>
            </w:r>
          </w:p>
          <w:p w:rsidR="009C0090" w:rsidRDefault="009C0090">
            <w:pPr>
              <w:pStyle w:val="ConsPlusNonformat"/>
              <w:jc w:val="both"/>
            </w:pPr>
            <w:r>
              <w:t xml:space="preserve">в жилом помещении </w:t>
            </w:r>
          </w:p>
        </w:tc>
        <w:tc>
          <w:tcPr>
            <w:tcW w:w="7200" w:type="dxa"/>
            <w:gridSpan w:val="5"/>
          </w:tcPr>
          <w:p w:rsidR="009C0090" w:rsidRDefault="009C0090">
            <w:pPr>
              <w:pStyle w:val="ConsPlusNonformat"/>
              <w:jc w:val="both"/>
            </w:pPr>
            <w:r>
              <w:t xml:space="preserve">  Количество человек, проживающих в жилом помещении   </w:t>
            </w:r>
          </w:p>
        </w:tc>
      </w:tr>
      <w:tr w:rsidR="009C0090">
        <w:tc>
          <w:tcPr>
            <w:tcW w:w="2280" w:type="dxa"/>
            <w:vMerge/>
            <w:tcBorders>
              <w:top w:val="nil"/>
            </w:tcBorders>
          </w:tcPr>
          <w:p w:rsidR="009C0090" w:rsidRDefault="009C0090"/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4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5 и более 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1159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719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556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452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394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2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1367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848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656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533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465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3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1495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927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718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583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508</w:t>
            </w:r>
          </w:p>
        </w:tc>
      </w:tr>
      <w:tr w:rsidR="009C0090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4 и более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1588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984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762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619</w:t>
            </w:r>
          </w:p>
        </w:tc>
        <w:tc>
          <w:tcPr>
            <w:tcW w:w="14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540</w:t>
            </w:r>
          </w:p>
        </w:tc>
      </w:tr>
    </w:tbl>
    <w:p w:rsidR="009C0090" w:rsidRDefault="009C0090">
      <w:pPr>
        <w:pStyle w:val="ConsPlusNormal"/>
        <w:jc w:val="both"/>
      </w:pPr>
    </w:p>
    <w:p w:rsidR="009C0090" w:rsidRDefault="009C0090">
      <w:pPr>
        <w:pStyle w:val="ConsPlusNormal"/>
        <w:jc w:val="both"/>
      </w:pPr>
    </w:p>
    <w:p w:rsidR="009C0090" w:rsidRDefault="009C0090">
      <w:pPr>
        <w:pStyle w:val="ConsPlusNormal"/>
        <w:jc w:val="right"/>
        <w:outlineLvl w:val="0"/>
      </w:pPr>
      <w:r>
        <w:t>Приложение N 3</w:t>
      </w:r>
    </w:p>
    <w:p w:rsidR="009C0090" w:rsidRDefault="009C0090">
      <w:pPr>
        <w:pStyle w:val="ConsPlusNormal"/>
        <w:jc w:val="both"/>
      </w:pPr>
    </w:p>
    <w:p w:rsidR="009C0090" w:rsidRDefault="009C0090">
      <w:pPr>
        <w:pStyle w:val="ConsPlusNormal"/>
        <w:jc w:val="center"/>
      </w:pPr>
      <w:bookmarkStart w:id="2" w:name="P217"/>
      <w:bookmarkEnd w:id="2"/>
      <w:r>
        <w:t>НОРМАТИВЫ</w:t>
      </w:r>
    </w:p>
    <w:p w:rsidR="009C0090" w:rsidRDefault="009C0090">
      <w:pPr>
        <w:pStyle w:val="ConsPlusNormal"/>
        <w:jc w:val="center"/>
      </w:pPr>
      <w:r>
        <w:t>ПОТРЕБЛЕНИЯ КОММУНАЛЬНОЙ УСЛУГИ ПО ЭЛЕКТРОСНАБЖЕНИЮ</w:t>
      </w:r>
    </w:p>
    <w:p w:rsidR="009C0090" w:rsidRDefault="009C0090">
      <w:pPr>
        <w:pStyle w:val="ConsPlusNormal"/>
        <w:jc w:val="center"/>
      </w:pPr>
      <w:r>
        <w:t>НА ОБЩЕДОМОВЫЕ НУЖДЫ НА ТЕРРИТОРИИ АЛТАЙСКОГО КРАЯ</w:t>
      </w:r>
    </w:p>
    <w:p w:rsidR="009C0090" w:rsidRDefault="009C009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6120"/>
        <w:gridCol w:w="2520"/>
      </w:tblGrid>
      <w:tr w:rsidR="009C0090">
        <w:trPr>
          <w:trHeight w:val="240"/>
        </w:trPr>
        <w:tc>
          <w:tcPr>
            <w:tcW w:w="600" w:type="dxa"/>
          </w:tcPr>
          <w:p w:rsidR="009C0090" w:rsidRDefault="009C0090">
            <w:pPr>
              <w:pStyle w:val="ConsPlusNonformat"/>
              <w:jc w:val="both"/>
            </w:pPr>
            <w:r>
              <w:t xml:space="preserve"> N </w:t>
            </w:r>
          </w:p>
          <w:p w:rsidR="009C0090" w:rsidRDefault="009C0090">
            <w:pPr>
              <w:pStyle w:val="ConsPlusNonforma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20" w:type="dxa"/>
          </w:tcPr>
          <w:p w:rsidR="009C0090" w:rsidRDefault="009C0090">
            <w:pPr>
              <w:pStyle w:val="ConsPlusNonformat"/>
              <w:jc w:val="both"/>
            </w:pPr>
            <w:r>
              <w:t xml:space="preserve">  Нормативы потребления коммунальной услуги </w:t>
            </w:r>
            <w:proofErr w:type="gramStart"/>
            <w:r>
              <w:t>по</w:t>
            </w:r>
            <w:proofErr w:type="gramEnd"/>
            <w:r>
              <w:t xml:space="preserve">   </w:t>
            </w:r>
          </w:p>
          <w:p w:rsidR="009C0090" w:rsidRDefault="009C0090">
            <w:pPr>
              <w:pStyle w:val="ConsPlusNonformat"/>
              <w:jc w:val="both"/>
            </w:pPr>
            <w:r>
              <w:t xml:space="preserve">      электроснабжению на </w:t>
            </w:r>
            <w:proofErr w:type="spellStart"/>
            <w:r>
              <w:t>общедомовые</w:t>
            </w:r>
            <w:proofErr w:type="spellEnd"/>
            <w:r>
              <w:t xml:space="preserve"> нужды      </w:t>
            </w:r>
          </w:p>
        </w:tc>
        <w:tc>
          <w:tcPr>
            <w:tcW w:w="2520" w:type="dxa"/>
          </w:tcPr>
          <w:p w:rsidR="009C0090" w:rsidRDefault="009C0090">
            <w:pPr>
              <w:pStyle w:val="ConsPlusNonformat"/>
              <w:jc w:val="both"/>
            </w:pPr>
            <w:r>
              <w:t xml:space="preserve">Значение норматива </w:t>
            </w:r>
          </w:p>
          <w:p w:rsidR="009C0090" w:rsidRDefault="009C0090">
            <w:pPr>
              <w:pStyle w:val="ConsPlusNonformat"/>
              <w:jc w:val="both"/>
            </w:pPr>
            <w:proofErr w:type="gramStart"/>
            <w:r>
              <w:t xml:space="preserve">(кВтч на 1 кв. м в </w:t>
            </w:r>
            <w:proofErr w:type="gramEnd"/>
          </w:p>
          <w:p w:rsidR="009C0090" w:rsidRDefault="009C0090">
            <w:pPr>
              <w:pStyle w:val="ConsPlusNonformat"/>
              <w:jc w:val="both"/>
            </w:pPr>
            <w:r>
              <w:t>месяц общей площади</w:t>
            </w:r>
          </w:p>
          <w:p w:rsidR="009C0090" w:rsidRDefault="009C0090">
            <w:pPr>
              <w:pStyle w:val="ConsPlusNonformat"/>
              <w:jc w:val="both"/>
            </w:pPr>
            <w:r>
              <w:t>помещений, входящих</w:t>
            </w:r>
          </w:p>
          <w:p w:rsidR="009C0090" w:rsidRDefault="009C0090">
            <w:pPr>
              <w:pStyle w:val="ConsPlusNonformat"/>
              <w:jc w:val="both"/>
            </w:pPr>
            <w:r>
              <w:t xml:space="preserve">  в состав общего  </w:t>
            </w:r>
          </w:p>
          <w:p w:rsidR="009C0090" w:rsidRDefault="009C0090">
            <w:pPr>
              <w:pStyle w:val="ConsPlusNonformat"/>
              <w:jc w:val="both"/>
            </w:pPr>
            <w:r>
              <w:t xml:space="preserve">    имущества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9C0090" w:rsidRDefault="009C0090">
            <w:pPr>
              <w:pStyle w:val="ConsPlusNonformat"/>
              <w:jc w:val="both"/>
            </w:pPr>
            <w:r>
              <w:t xml:space="preserve">  многоквартирном  </w:t>
            </w:r>
          </w:p>
          <w:p w:rsidR="009C0090" w:rsidRDefault="009C0090">
            <w:pPr>
              <w:pStyle w:val="ConsPlusNonformat"/>
              <w:jc w:val="both"/>
            </w:pPr>
            <w:r>
              <w:t xml:space="preserve">       </w:t>
            </w:r>
            <w:proofErr w:type="gramStart"/>
            <w:r>
              <w:t>доме</w:t>
            </w:r>
            <w:proofErr w:type="gramEnd"/>
            <w:r>
              <w:t xml:space="preserve">)       </w:t>
            </w:r>
          </w:p>
        </w:tc>
      </w:tr>
      <w:tr w:rsidR="009C00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lastRenderedPageBreak/>
              <w:t xml:space="preserve">1. </w:t>
            </w:r>
          </w:p>
        </w:tc>
        <w:tc>
          <w:tcPr>
            <w:tcW w:w="612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Осветительные  установки  </w:t>
            </w:r>
            <w:proofErr w:type="spellStart"/>
            <w:r>
              <w:t>общедомовых</w:t>
            </w:r>
            <w:proofErr w:type="spellEnd"/>
            <w:r>
              <w:t xml:space="preserve">   помещений</w:t>
            </w:r>
          </w:p>
          <w:p w:rsidR="009C0090" w:rsidRDefault="009C0090">
            <w:pPr>
              <w:pStyle w:val="ConsPlusNonformat"/>
              <w:jc w:val="both"/>
            </w:pPr>
            <w:proofErr w:type="gramStart"/>
            <w:r>
              <w:t>жилого  дома  (лестничные  и  этажные   площадки,</w:t>
            </w:r>
            <w:proofErr w:type="gramEnd"/>
          </w:p>
          <w:p w:rsidR="009C0090" w:rsidRDefault="009C0090">
            <w:pPr>
              <w:pStyle w:val="ConsPlusNonformat"/>
              <w:jc w:val="both"/>
            </w:pPr>
            <w:r>
              <w:t xml:space="preserve">лифтовые  холлы,  коридоры,  тамбуры,   входы   </w:t>
            </w:r>
            <w:proofErr w:type="gramStart"/>
            <w:r>
              <w:t>в</w:t>
            </w:r>
            <w:proofErr w:type="gramEnd"/>
          </w:p>
          <w:p w:rsidR="009C0090" w:rsidRDefault="009C0090">
            <w:pPr>
              <w:pStyle w:val="ConsPlusNonformat"/>
              <w:jc w:val="both"/>
            </w:pPr>
            <w:r>
              <w:t>подъезды/вестибюли),                    помещений</w:t>
            </w:r>
          </w:p>
          <w:p w:rsidR="009C0090" w:rsidRDefault="009C0090">
            <w:pPr>
              <w:pStyle w:val="ConsPlusNonformat"/>
              <w:jc w:val="both"/>
            </w:pPr>
            <w:r>
              <w:t>производственно-технического           назначения</w:t>
            </w:r>
          </w:p>
          <w:p w:rsidR="009C0090" w:rsidRDefault="009C0090">
            <w:pPr>
              <w:pStyle w:val="ConsPlusNonformat"/>
              <w:jc w:val="both"/>
            </w:pPr>
            <w:proofErr w:type="gramStart"/>
            <w:r>
              <w:t>(</w:t>
            </w:r>
            <w:proofErr w:type="spellStart"/>
            <w:r>
              <w:t>электрощитовые</w:t>
            </w:r>
            <w:proofErr w:type="spellEnd"/>
            <w:r>
              <w:t xml:space="preserve">, машинные отделения, </w:t>
            </w:r>
            <w:proofErr w:type="spellStart"/>
            <w:r>
              <w:t>техподполья</w:t>
            </w:r>
            <w:proofErr w:type="spellEnd"/>
            <w:r>
              <w:t>,</w:t>
            </w:r>
            <w:proofErr w:type="gramEnd"/>
          </w:p>
          <w:p w:rsidR="009C0090" w:rsidRDefault="009C0090">
            <w:pPr>
              <w:pStyle w:val="ConsPlusNonformat"/>
              <w:jc w:val="both"/>
            </w:pPr>
            <w:r>
              <w:t>чердаки,    шахты    лифтов,    мусоросбросы    и</w:t>
            </w:r>
          </w:p>
          <w:p w:rsidR="009C0090" w:rsidRDefault="009C0090">
            <w:pPr>
              <w:pStyle w:val="ConsPlusNonformat"/>
              <w:jc w:val="both"/>
            </w:pPr>
            <w:r>
              <w:t>мусоросборники,   номерные    знаки,    указатели</w:t>
            </w:r>
          </w:p>
          <w:p w:rsidR="009C0090" w:rsidRDefault="009C0090">
            <w:pPr>
              <w:pStyle w:val="ConsPlusNonformat"/>
              <w:jc w:val="both"/>
            </w:pPr>
            <w:r>
              <w:t xml:space="preserve">светового  ограждения  и  устройства  </w:t>
            </w:r>
            <w:proofErr w:type="gramStart"/>
            <w:r>
              <w:t>праздничной</w:t>
            </w:r>
            <w:proofErr w:type="gramEnd"/>
          </w:p>
          <w:p w:rsidR="009C0090" w:rsidRDefault="009C0090">
            <w:pPr>
              <w:pStyle w:val="ConsPlusNonformat"/>
              <w:jc w:val="both"/>
            </w:pPr>
            <w:r>
              <w:t xml:space="preserve">иллюминации)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2,76        </w:t>
            </w:r>
          </w:p>
        </w:tc>
      </w:tr>
      <w:tr w:rsidR="009C00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12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>Силовое электрооборудование лифтов, включая схемы</w:t>
            </w:r>
          </w:p>
          <w:p w:rsidR="009C0090" w:rsidRDefault="009C0090">
            <w:pPr>
              <w:pStyle w:val="ConsPlusNonformat"/>
              <w:jc w:val="both"/>
            </w:pPr>
            <w:r>
              <w:t>управления  и  сигнализации,   освещение   кабины</w:t>
            </w:r>
          </w:p>
          <w:p w:rsidR="009C0090" w:rsidRDefault="009C0090">
            <w:pPr>
              <w:pStyle w:val="ConsPlusNonformat"/>
              <w:jc w:val="both"/>
            </w:pPr>
            <w:r>
              <w:t>лифтов, а также другие  виды  электрооборудования</w:t>
            </w:r>
          </w:p>
          <w:p w:rsidR="009C0090" w:rsidRDefault="009C0090">
            <w:pPr>
              <w:pStyle w:val="ConsPlusNonformat"/>
              <w:jc w:val="both"/>
            </w:pPr>
            <w:proofErr w:type="gramStart"/>
            <w:r>
              <w:t>(системы    противопожарного    оборудования    и</w:t>
            </w:r>
            <w:proofErr w:type="gramEnd"/>
          </w:p>
          <w:p w:rsidR="009C0090" w:rsidRDefault="009C0090">
            <w:pPr>
              <w:pStyle w:val="ConsPlusNonformat"/>
              <w:jc w:val="both"/>
            </w:pPr>
            <w:proofErr w:type="spellStart"/>
            <w:r>
              <w:t>дымоудаления</w:t>
            </w:r>
            <w:proofErr w:type="spellEnd"/>
            <w:r>
              <w:t>, кодовые замки, усилители телеантенн</w:t>
            </w:r>
          </w:p>
          <w:p w:rsidR="009C0090" w:rsidRDefault="009C0090">
            <w:pPr>
              <w:pStyle w:val="ConsPlusNonformat"/>
              <w:jc w:val="both"/>
            </w:pPr>
            <w:r>
              <w:t xml:space="preserve">коллективного пользования и др.).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2,23        </w:t>
            </w:r>
          </w:p>
        </w:tc>
      </w:tr>
      <w:tr w:rsidR="009C00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12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>Насосы и аппаратура  управления  насосами  подачи</w:t>
            </w:r>
          </w:p>
          <w:p w:rsidR="009C0090" w:rsidRDefault="009C0090">
            <w:pPr>
              <w:pStyle w:val="ConsPlusNonformat"/>
              <w:jc w:val="both"/>
            </w:pPr>
            <w:r>
              <w:t xml:space="preserve">холодной воды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0,54        </w:t>
            </w:r>
          </w:p>
        </w:tc>
      </w:tr>
      <w:tr w:rsidR="009C00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12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Циркуляционные насосы горячего водоснабжения     </w:t>
            </w:r>
          </w:p>
        </w:tc>
        <w:tc>
          <w:tcPr>
            <w:tcW w:w="252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0,24        </w:t>
            </w:r>
          </w:p>
        </w:tc>
      </w:tr>
      <w:tr w:rsidR="009C00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12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Насосы отопления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  0,30        </w:t>
            </w:r>
          </w:p>
        </w:tc>
      </w:tr>
    </w:tbl>
    <w:p w:rsidR="009C0090" w:rsidRDefault="009C0090">
      <w:pPr>
        <w:pStyle w:val="ConsPlusNormal"/>
        <w:jc w:val="both"/>
      </w:pPr>
    </w:p>
    <w:p w:rsidR="009C0090" w:rsidRDefault="009C0090">
      <w:pPr>
        <w:pStyle w:val="ConsPlusNormal"/>
        <w:jc w:val="both"/>
      </w:pPr>
    </w:p>
    <w:p w:rsidR="009C0090" w:rsidRDefault="009C0090">
      <w:pPr>
        <w:pStyle w:val="ConsPlusNormal"/>
        <w:jc w:val="both"/>
      </w:pPr>
    </w:p>
    <w:p w:rsidR="009C0090" w:rsidRDefault="009C0090">
      <w:pPr>
        <w:pStyle w:val="ConsPlusNormal"/>
        <w:jc w:val="right"/>
        <w:outlineLvl w:val="0"/>
      </w:pPr>
      <w:r>
        <w:t>Приложение N 4</w:t>
      </w:r>
    </w:p>
    <w:p w:rsidR="009C0090" w:rsidRDefault="009C0090">
      <w:pPr>
        <w:pStyle w:val="ConsPlusNormal"/>
        <w:jc w:val="both"/>
      </w:pPr>
    </w:p>
    <w:p w:rsidR="009C0090" w:rsidRDefault="009C0090">
      <w:pPr>
        <w:pStyle w:val="ConsPlusNormal"/>
        <w:jc w:val="center"/>
      </w:pPr>
      <w:bookmarkStart w:id="3" w:name="P263"/>
      <w:bookmarkEnd w:id="3"/>
      <w:r>
        <w:t>НОРМАТИВЫ</w:t>
      </w:r>
    </w:p>
    <w:p w:rsidR="009C0090" w:rsidRDefault="009C0090">
      <w:pPr>
        <w:pStyle w:val="ConsPlusNormal"/>
        <w:jc w:val="center"/>
      </w:pPr>
      <w:r>
        <w:t>ПОТРЕБЛЕНИЯ КОММУНАЛЬНОЙ УСЛУГИ ПО ЭЛЕКТРОСНАБЖЕНИЮ</w:t>
      </w:r>
    </w:p>
    <w:p w:rsidR="009C0090" w:rsidRDefault="009C0090">
      <w:pPr>
        <w:pStyle w:val="ConsPlusNormal"/>
        <w:jc w:val="center"/>
      </w:pPr>
      <w:r>
        <w:t xml:space="preserve">ПРИ ИСПОЛЬЗОВАНИИ ЗЕМЕЛЬНОГО УЧАСТКА И </w:t>
      </w:r>
      <w:proofErr w:type="gramStart"/>
      <w:r>
        <w:t>НАДВОРНЫХ</w:t>
      </w:r>
      <w:proofErr w:type="gramEnd"/>
    </w:p>
    <w:p w:rsidR="009C0090" w:rsidRDefault="009C0090">
      <w:pPr>
        <w:pStyle w:val="ConsPlusNormal"/>
        <w:jc w:val="center"/>
      </w:pPr>
      <w:r>
        <w:t>ПОСТРОЕК НА ТЕРРИТОРИИ АЛТАЙСКОГО КРАЯ</w:t>
      </w:r>
    </w:p>
    <w:p w:rsidR="009C0090" w:rsidRDefault="009C009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6600"/>
        <w:gridCol w:w="2040"/>
      </w:tblGrid>
      <w:tr w:rsidR="009C0090">
        <w:trPr>
          <w:trHeight w:val="240"/>
        </w:trPr>
        <w:tc>
          <w:tcPr>
            <w:tcW w:w="600" w:type="dxa"/>
          </w:tcPr>
          <w:p w:rsidR="009C0090" w:rsidRDefault="009C0090">
            <w:pPr>
              <w:pStyle w:val="ConsPlusNonformat"/>
              <w:jc w:val="both"/>
            </w:pPr>
            <w:r>
              <w:t xml:space="preserve"> N </w:t>
            </w:r>
          </w:p>
          <w:p w:rsidR="009C0090" w:rsidRDefault="009C0090">
            <w:pPr>
              <w:pStyle w:val="ConsPlusNonforma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00" w:type="dxa"/>
          </w:tcPr>
          <w:p w:rsidR="009C0090" w:rsidRDefault="009C0090">
            <w:pPr>
              <w:pStyle w:val="ConsPlusNonformat"/>
              <w:jc w:val="both"/>
            </w:pPr>
            <w:r>
              <w:t xml:space="preserve">               Наименование норматива                </w:t>
            </w:r>
          </w:p>
        </w:tc>
        <w:tc>
          <w:tcPr>
            <w:tcW w:w="2040" w:type="dxa"/>
          </w:tcPr>
          <w:p w:rsidR="009C0090" w:rsidRDefault="009C0090">
            <w:pPr>
              <w:pStyle w:val="ConsPlusNonformat"/>
              <w:jc w:val="both"/>
            </w:pPr>
            <w:r>
              <w:t xml:space="preserve">   Значение    </w:t>
            </w:r>
          </w:p>
          <w:p w:rsidR="009C0090" w:rsidRDefault="009C0090">
            <w:pPr>
              <w:pStyle w:val="ConsPlusNonformat"/>
              <w:jc w:val="both"/>
            </w:pPr>
            <w:r>
              <w:t xml:space="preserve">  норматива,   </w:t>
            </w:r>
          </w:p>
          <w:p w:rsidR="009C0090" w:rsidRDefault="009C0090">
            <w:pPr>
              <w:pStyle w:val="ConsPlusNonformat"/>
              <w:jc w:val="both"/>
            </w:pPr>
            <w:r>
              <w:t xml:space="preserve">(кВтч в месяц) </w:t>
            </w:r>
          </w:p>
        </w:tc>
      </w:tr>
      <w:tr w:rsidR="009C00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6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Норматив   потребления   коммунальной    услуги    </w:t>
            </w:r>
            <w:proofErr w:type="gramStart"/>
            <w:r>
              <w:t>по</w:t>
            </w:r>
            <w:proofErr w:type="gramEnd"/>
          </w:p>
          <w:p w:rsidR="009C0090" w:rsidRDefault="009C0090">
            <w:pPr>
              <w:pStyle w:val="ConsPlusNonformat"/>
              <w:jc w:val="both"/>
            </w:pPr>
            <w:r>
              <w:t>электроснабжению при использовании земельного участка</w:t>
            </w:r>
          </w:p>
          <w:p w:rsidR="009C0090" w:rsidRDefault="009C0090">
            <w:pPr>
              <w:pStyle w:val="ConsPlusNonformat"/>
              <w:jc w:val="both"/>
            </w:pPr>
            <w:r>
              <w:t>и надворных построек для освещения в целях содержания</w:t>
            </w:r>
          </w:p>
          <w:p w:rsidR="009C0090" w:rsidRDefault="009C0090">
            <w:pPr>
              <w:pStyle w:val="ConsPlusNonformat"/>
              <w:jc w:val="both"/>
            </w:pPr>
            <w:proofErr w:type="gramStart"/>
            <w:r>
              <w:t>соответствующего сельскохозяйственного  животного  (в</w:t>
            </w:r>
            <w:proofErr w:type="gramEnd"/>
          </w:p>
          <w:p w:rsidR="009C0090" w:rsidRDefault="009C0090">
            <w:pPr>
              <w:pStyle w:val="ConsPlusNonformat"/>
              <w:jc w:val="both"/>
            </w:pPr>
            <w:r>
              <w:t xml:space="preserve">месяц на 1 голову животного)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</w:p>
        </w:tc>
      </w:tr>
      <w:tr w:rsidR="009C00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</w:p>
        </w:tc>
        <w:tc>
          <w:tcPr>
            <w:tcW w:w="66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Лошадь 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1,25      </w:t>
            </w:r>
          </w:p>
        </w:tc>
      </w:tr>
      <w:tr w:rsidR="009C00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</w:p>
        </w:tc>
        <w:tc>
          <w:tcPr>
            <w:tcW w:w="66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Корова 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0,83      </w:t>
            </w:r>
          </w:p>
        </w:tc>
      </w:tr>
      <w:tr w:rsidR="009C00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</w:p>
        </w:tc>
        <w:tc>
          <w:tcPr>
            <w:tcW w:w="66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Свинья 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0,83      </w:t>
            </w:r>
          </w:p>
        </w:tc>
      </w:tr>
      <w:tr w:rsidR="009C00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</w:p>
        </w:tc>
        <w:tc>
          <w:tcPr>
            <w:tcW w:w="66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Овца или коза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0,17      </w:t>
            </w:r>
          </w:p>
        </w:tc>
      </w:tr>
      <w:tr w:rsidR="009C00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</w:p>
        </w:tc>
        <w:tc>
          <w:tcPr>
            <w:tcW w:w="66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Куры, утки, гуси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0,33      </w:t>
            </w:r>
          </w:p>
        </w:tc>
      </w:tr>
      <w:tr w:rsidR="009C00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6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Норматив   потребления   коммунальной    услуги    </w:t>
            </w:r>
            <w:proofErr w:type="gramStart"/>
            <w:r>
              <w:t>по</w:t>
            </w:r>
            <w:proofErr w:type="gramEnd"/>
          </w:p>
          <w:p w:rsidR="009C0090" w:rsidRDefault="009C0090">
            <w:pPr>
              <w:pStyle w:val="ConsPlusNonformat"/>
              <w:jc w:val="both"/>
            </w:pPr>
            <w:r>
              <w:t>электроснабжению при использовании земельного участка</w:t>
            </w:r>
          </w:p>
          <w:p w:rsidR="009C0090" w:rsidRDefault="009C0090">
            <w:pPr>
              <w:pStyle w:val="ConsPlusNonformat"/>
              <w:jc w:val="both"/>
            </w:pPr>
            <w:r>
              <w:t>и  надворных  построек  для  приготовления   пищи   и</w:t>
            </w:r>
          </w:p>
          <w:p w:rsidR="009C0090" w:rsidRDefault="009C0090">
            <w:pPr>
              <w:pStyle w:val="ConsPlusNonformat"/>
              <w:jc w:val="both"/>
            </w:pPr>
            <w:r>
              <w:t>подогрева воды  для  сельскохозяйственного  животного</w:t>
            </w:r>
          </w:p>
          <w:p w:rsidR="009C0090" w:rsidRDefault="009C0090">
            <w:pPr>
              <w:pStyle w:val="ConsPlusNonformat"/>
              <w:jc w:val="both"/>
            </w:pPr>
            <w:r>
              <w:t>соответствующего вида (в месяц на 1 голову животного)</w:t>
            </w:r>
          </w:p>
        </w:tc>
        <w:tc>
          <w:tcPr>
            <w:tcW w:w="20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</w:p>
        </w:tc>
      </w:tr>
      <w:tr w:rsidR="009C00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</w:p>
        </w:tc>
        <w:tc>
          <w:tcPr>
            <w:tcW w:w="66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Лошадь 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2,23      </w:t>
            </w:r>
          </w:p>
        </w:tc>
      </w:tr>
      <w:tr w:rsidR="009C00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</w:p>
        </w:tc>
        <w:tc>
          <w:tcPr>
            <w:tcW w:w="66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Корова 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5,58      </w:t>
            </w:r>
          </w:p>
        </w:tc>
      </w:tr>
      <w:tr w:rsidR="009C00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</w:p>
        </w:tc>
        <w:tc>
          <w:tcPr>
            <w:tcW w:w="66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Свинья 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5,75      </w:t>
            </w:r>
          </w:p>
        </w:tc>
      </w:tr>
      <w:tr w:rsidR="009C00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</w:p>
        </w:tc>
        <w:tc>
          <w:tcPr>
            <w:tcW w:w="66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Овца или коза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0,53      </w:t>
            </w:r>
          </w:p>
        </w:tc>
      </w:tr>
      <w:tr w:rsidR="009C00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</w:p>
        </w:tc>
        <w:tc>
          <w:tcPr>
            <w:tcW w:w="660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Куры, утки, гуси (на 10 голов)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0090" w:rsidRDefault="009C0090">
            <w:pPr>
              <w:pStyle w:val="ConsPlusNonformat"/>
              <w:jc w:val="both"/>
            </w:pPr>
            <w:r>
              <w:t xml:space="preserve">     0,17      </w:t>
            </w:r>
          </w:p>
        </w:tc>
      </w:tr>
    </w:tbl>
    <w:p w:rsidR="009C0090" w:rsidRDefault="009C0090">
      <w:pPr>
        <w:pStyle w:val="ConsPlusNormal"/>
        <w:jc w:val="both"/>
      </w:pPr>
    </w:p>
    <w:p w:rsidR="009C0090" w:rsidRDefault="009C0090">
      <w:pPr>
        <w:pStyle w:val="ConsPlusNormal"/>
        <w:jc w:val="both"/>
      </w:pPr>
    </w:p>
    <w:p w:rsidR="009C0090" w:rsidRDefault="009C00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3780" w:rsidRDefault="00C23780"/>
    <w:sectPr w:rsidR="00C23780" w:rsidSect="00D5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090"/>
    <w:rsid w:val="002C11D7"/>
    <w:rsid w:val="009C0090"/>
    <w:rsid w:val="00B40625"/>
    <w:rsid w:val="00B42D1A"/>
    <w:rsid w:val="00C23780"/>
    <w:rsid w:val="00CE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090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C009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090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C009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5AE9A592AF03891B37414BCEFD55AED8A4E862C47F6F10E61E5C5CED388892R1i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5AE9A592AF03891B37414BCEFD55AED8A4E862C17A6A13E71E5C5CED3888921DFF0EE6C9410196354C08RAi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5AE9A592AF03891B375F46D8910BA2DCAFB66AC6716544B8410701BA3182C55AB057A48D4C0094R3i1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5AE9A592AF03891B375F46D8910BA2DCAFB66BC37A6544B8410701BA3182C55AB057A4R8i9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95AE9A592AF03891B375F46D8910BA2DCAFB76EC17D6544B8410701BA3182C55AB057A2R8i4I" TargetMode="External"/><Relationship Id="rId9" Type="http://schemas.openxmlformats.org/officeDocument/2006/relationships/hyperlink" Target="consultantplus://offline/ref=895AE9A592AF03891B37414BCEFD55AED8A4E862C47C691BE21E5C5CED388892R1i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1820</Words>
  <Characters>10380</Characters>
  <Application>Microsoft Office Word</Application>
  <DocSecurity>0</DocSecurity>
  <Lines>86</Lines>
  <Paragraphs>24</Paragraphs>
  <ScaleCrop>false</ScaleCrop>
  <Company/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BiKo14</dc:creator>
  <cp:lastModifiedBy>Дана</cp:lastModifiedBy>
  <cp:revision>2</cp:revision>
  <dcterms:created xsi:type="dcterms:W3CDTF">2016-12-14T08:34:00Z</dcterms:created>
  <dcterms:modified xsi:type="dcterms:W3CDTF">2016-12-14T08:49:00Z</dcterms:modified>
</cp:coreProperties>
</file>